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4BA0" w:rsidRPr="002C394D" w:rsidRDefault="00DF73A9" w:rsidP="002C394D">
      <w:pPr>
        <w:jc w:val="center"/>
        <w:rPr>
          <w:b/>
          <w:sz w:val="32"/>
          <w:szCs w:val="32"/>
        </w:rPr>
      </w:pPr>
      <w:r w:rsidRPr="002C394D">
        <w:rPr>
          <w:rFonts w:hint="eastAsia"/>
          <w:b/>
          <w:sz w:val="32"/>
          <w:szCs w:val="32"/>
        </w:rPr>
        <w:t>文书档案</w:t>
      </w:r>
      <w:r w:rsidR="00980AA9">
        <w:rPr>
          <w:rFonts w:hint="eastAsia"/>
          <w:b/>
          <w:sz w:val="32"/>
          <w:szCs w:val="32"/>
        </w:rPr>
        <w:t>查</w:t>
      </w:r>
      <w:r w:rsidRPr="002C394D">
        <w:rPr>
          <w:rFonts w:hint="eastAsia"/>
          <w:b/>
          <w:sz w:val="32"/>
          <w:szCs w:val="32"/>
        </w:rPr>
        <w:t>借阅流程图</w:t>
      </w:r>
    </w:p>
    <w:p w:rsidR="005D0726" w:rsidRDefault="0044337C">
      <w:r>
        <w:rPr>
          <w:noProof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8" type="#_x0000_t109" style="position:absolute;left:0;text-align:left;margin-left:241.75pt;margin-top:88.05pt;width:166.05pt;height:36.55pt;z-index:251660288">
            <v:textbox style="mso-next-textbox:#_x0000_s1028">
              <w:txbxContent>
                <w:p w:rsidR="00DF73A9" w:rsidRDefault="00DF73A9">
                  <w:r>
                    <w:rPr>
                      <w:rFonts w:hint="eastAsia"/>
                    </w:rPr>
                    <w:t>单位或组织查借阅提供单位介绍信和查阅人的身份证件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109" style="position:absolute;left:0;text-align:left;margin-left:-2.9pt;margin-top:88.05pt;width:141.85pt;height:36.55pt;z-index:251659264">
            <v:textbox style="mso-next-textbox:#_x0000_s1027">
              <w:txbxContent>
                <w:p w:rsidR="008F3A3F" w:rsidRDefault="00DF73A9" w:rsidP="008F3A3F">
                  <w:pPr>
                    <w:ind w:firstLineChars="150" w:firstLine="315"/>
                  </w:pPr>
                  <w:r>
                    <w:rPr>
                      <w:rFonts w:hint="eastAsia"/>
                    </w:rPr>
                    <w:t>个人提供个人身份证</w:t>
                  </w:r>
                </w:p>
                <w:p w:rsidR="00DF73A9" w:rsidRDefault="008F3A3F">
                  <w:r>
                    <w:rPr>
                      <w:rFonts w:hint="eastAsia"/>
                    </w:rPr>
                    <w:t>(</w:t>
                  </w:r>
                  <w:r>
                    <w:rPr>
                      <w:rFonts w:hint="eastAsia"/>
                    </w:rPr>
                    <w:t>学籍查阅另提供毕业证件</w:t>
                  </w:r>
                  <w:r>
                    <w:rPr>
                      <w:rFonts w:hint="eastAsia"/>
                    </w:rPr>
                    <w:t>)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left:0;text-align:left;margin-left:203.35pt;margin-top:46.15pt;width:0;height:18.8pt;z-index:251666432" o:connectortype="straight">
            <v:stroke endarrow="block"/>
          </v:shape>
        </w:pict>
      </w:r>
      <w:r>
        <w:rPr>
          <w:noProof/>
        </w:rPr>
        <w:pict>
          <v:shape id="_x0000_s1026" type="#_x0000_t109" style="position:absolute;left:0;text-align:left;margin-left:138.95pt;margin-top:15.55pt;width:136.45pt;height:30.6pt;z-index:251658240">
            <v:textbox style="mso-next-textbox:#_x0000_s1026">
              <w:txbxContent>
                <w:p w:rsidR="00DF73A9" w:rsidRDefault="00DF73A9">
                  <w:r>
                    <w:rPr>
                      <w:rFonts w:hint="eastAsia"/>
                    </w:rPr>
                    <w:t>单位、个人提出查阅申请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8" type="#_x0000_t32" style="position:absolute;left:0;text-align:left;margin-left:322.15pt;margin-top:64.95pt;width:0;height:23.1pt;z-index:251669504" o:connectortype="straight">
            <v:stroke endarrow="block"/>
          </v:shape>
        </w:pict>
      </w:r>
      <w:r>
        <w:rPr>
          <w:noProof/>
        </w:rPr>
        <w:pict>
          <v:shape id="_x0000_s1037" type="#_x0000_t32" style="position:absolute;left:0;text-align:left;margin-left:70.65pt;margin-top:64.95pt;width:0;height:23.1pt;z-index:251668480" o:connectortype="straight">
            <v:stroke endarrow="block"/>
          </v:shape>
        </w:pict>
      </w:r>
      <w:r>
        <w:rPr>
          <w:noProof/>
        </w:rPr>
        <w:pict>
          <v:shape id="_x0000_s1036" type="#_x0000_t32" style="position:absolute;left:0;text-align:left;margin-left:70.65pt;margin-top:64.95pt;width:251.5pt;height:0;z-index:251667456" o:connectortype="straight"/>
        </w:pict>
      </w:r>
      <w:r w:rsidR="005D0726">
        <w:rPr>
          <w:rFonts w:hint="eastAsia"/>
        </w:rPr>
        <w:t xml:space="preserve">    </w:t>
      </w:r>
      <w:r w:rsidR="000E7A4E">
        <w:rPr>
          <w:rFonts w:hint="eastAsia"/>
        </w:rPr>
        <w:t xml:space="preserve">       </w:t>
      </w:r>
    </w:p>
    <w:p w:rsidR="005D0726" w:rsidRDefault="005D0726"/>
    <w:p w:rsidR="005D0726" w:rsidRDefault="005D0726"/>
    <w:p w:rsidR="005D0726" w:rsidRDefault="005D0726"/>
    <w:p w:rsidR="005D0726" w:rsidRDefault="005D0726"/>
    <w:p w:rsidR="005D0726" w:rsidRDefault="005D0726"/>
    <w:p w:rsidR="005D0726" w:rsidRDefault="005D0726"/>
    <w:p w:rsidR="005D0726" w:rsidRDefault="005D0726"/>
    <w:p w:rsidR="005D0726" w:rsidRDefault="0044337C">
      <w:r>
        <w:rPr>
          <w:noProof/>
        </w:rPr>
        <w:pict>
          <v:shape id="_x0000_s1070" type="#_x0000_t32" style="position:absolute;left:0;text-align:left;margin-left:322.35pt;margin-top:-.2pt;width:0;height:16.65pt;z-index:251698176" o:connectortype="straight"/>
        </w:pict>
      </w:r>
      <w:r>
        <w:rPr>
          <w:noProof/>
        </w:rPr>
        <w:pict>
          <v:shape id="_x0000_s1069" type="#_x0000_t32" style="position:absolute;left:0;text-align:left;margin-left:70.65pt;margin-top:-.2pt;width:0;height:16.65pt;z-index:251697152" o:connectortype="straight"/>
        </w:pict>
      </w:r>
    </w:p>
    <w:p w:rsidR="005D0726" w:rsidRDefault="0044337C">
      <w:r>
        <w:rPr>
          <w:noProof/>
        </w:rPr>
        <w:pict>
          <v:shape id="_x0000_s1067" type="#_x0000_t32" style="position:absolute;left:0;text-align:left;margin-left:70.65pt;margin-top:.85pt;width:251.7pt;height:.05pt;z-index:251695104" o:connectortype="straight"/>
        </w:pict>
      </w:r>
      <w:r>
        <w:rPr>
          <w:noProof/>
        </w:rPr>
        <w:pict>
          <v:shape id="_x0000_s1068" type="#_x0000_t32" style="position:absolute;left:0;text-align:left;margin-left:203.5pt;margin-top:.85pt;width:0;height:27.45pt;z-index:251696128" o:connectortype="straight">
            <v:stroke endarrow="block"/>
          </v:shape>
        </w:pict>
      </w:r>
    </w:p>
    <w:p w:rsidR="005D0726" w:rsidRDefault="0044337C">
      <w:r>
        <w:rPr>
          <w:noProof/>
        </w:rPr>
        <w:pict>
          <v:shape id="_x0000_s1029" type="#_x0000_t109" style="position:absolute;left:0;text-align:left;margin-left:138.95pt;margin-top:12.7pt;width:136.45pt;height:28.45pt;z-index:251661312">
            <v:textbox style="mso-next-textbox:#_x0000_s1029">
              <w:txbxContent>
                <w:p w:rsidR="00DF73A9" w:rsidRDefault="00DF73A9" w:rsidP="00DF73A9">
                  <w:r>
                    <w:rPr>
                      <w:rFonts w:hint="eastAsia"/>
                    </w:rPr>
                    <w:t>查阅登记、查阅检索工具</w:t>
                  </w:r>
                </w:p>
              </w:txbxContent>
            </v:textbox>
          </v:shape>
        </w:pict>
      </w:r>
    </w:p>
    <w:p w:rsidR="005D0726" w:rsidRDefault="005D0726"/>
    <w:p w:rsidR="005D0726" w:rsidRDefault="0044337C">
      <w:r>
        <w:rPr>
          <w:noProof/>
        </w:rPr>
        <w:pict>
          <v:shape id="_x0000_s1039" type="#_x0000_t32" style="position:absolute;left:0;text-align:left;margin-left:203.5pt;margin-top:10.55pt;width:0;height:21.45pt;z-index:251670528" o:connectortype="straight">
            <v:stroke endarrow="block"/>
          </v:shape>
        </w:pict>
      </w:r>
    </w:p>
    <w:p w:rsidR="005D0726" w:rsidRDefault="005D0726"/>
    <w:p w:rsidR="005D0726" w:rsidRDefault="0044337C">
      <w:r>
        <w:rPr>
          <w:noProof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_x0000_s1073" type="#_x0000_t110" style="position:absolute;left:0;text-align:left;margin-left:115.75pt;margin-top:.8pt;width:175.2pt;height:53.25pt;z-index:251699200">
            <v:textbox style="mso-next-textbox:#_x0000_s1073">
              <w:txbxContent>
                <w:p w:rsidR="00337755" w:rsidRDefault="00337755">
                  <w:r>
                    <w:rPr>
                      <w:rFonts w:hint="eastAsia"/>
                    </w:rPr>
                    <w:t>文件涉密审核</w:t>
                  </w:r>
                </w:p>
              </w:txbxContent>
            </v:textbox>
          </v:shape>
        </w:pict>
      </w:r>
    </w:p>
    <w:p w:rsidR="005D0726" w:rsidRDefault="0044337C">
      <w:r>
        <w:rPr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75" type="#_x0000_t34" style="position:absolute;left:0;text-align:left;margin-left:277pt;margin-top:26pt;width:59.1pt;height:31.2pt;rotation:90;flip:x;z-index:251701248" o:connectortype="elbow" adj="0,241788,-139230">
            <v:stroke endarrow="block"/>
          </v:shape>
        </w:pict>
      </w:r>
      <w:r>
        <w:rPr>
          <w:noProof/>
        </w:rPr>
        <w:pict>
          <v:shape id="_x0000_s1074" type="#_x0000_t34" style="position:absolute;left:0;text-align:left;margin-left:52.75pt;margin-top:46.85pt;width:97.8pt;height:28.2pt;rotation:90;z-index:251700224" o:connectortype="elbow" adj="121,-267511,-45442">
            <v:stroke endarrow="block"/>
          </v:shape>
        </w:pict>
      </w:r>
    </w:p>
    <w:p w:rsidR="005D0726" w:rsidRDefault="005D0726"/>
    <w:p w:rsidR="005D0726" w:rsidRDefault="0044337C">
      <w:r>
        <w:rPr>
          <w:noProof/>
        </w:rPr>
        <w:pict>
          <v:shape id="_x0000_s1049" type="#_x0000_t32" style="position:absolute;left:0;text-align:left;margin-left:87.55pt;margin-top:198.4pt;width:234.65pt;height:1.6pt;z-index:251680768" o:connectortype="straight"/>
        </w:pict>
      </w:r>
      <w:r>
        <w:rPr>
          <w:noProof/>
        </w:rPr>
        <w:pict>
          <v:shape id="_x0000_s1050" type="#_x0000_t32" style="position:absolute;left:0;text-align:left;margin-left:203.3pt;margin-top:200pt;width:.05pt;height:23.1pt;z-index:251681792" o:connectortype="straight">
            <v:stroke endarrow="block"/>
          </v:shape>
        </w:pict>
      </w:r>
      <w:r>
        <w:rPr>
          <w:noProof/>
        </w:rPr>
        <w:pict>
          <v:shape id="_x0000_s1058" type="#_x0000_t32" style="position:absolute;left:0;text-align:left;margin-left:203.35pt;margin-top:349.4pt;width:0;height:18.8pt;z-index:251689984" o:connectortype="straight">
            <v:stroke endarrow="block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6" type="#_x0000_t202" style="position:absolute;left:0;text-align:left;margin-left:169.25pt;margin-top:368.2pt;width:67.1pt;height:28.5pt;z-index:251687936">
            <v:textbox style="mso-next-textbox:#_x0000_s1056">
              <w:txbxContent>
                <w:p w:rsidR="00E247A8" w:rsidRDefault="00E247A8" w:rsidP="004A6DDF">
                  <w:pPr>
                    <w:ind w:firstLineChars="50" w:firstLine="105"/>
                  </w:pPr>
                  <w:r>
                    <w:rPr>
                      <w:rFonts w:hint="eastAsia"/>
                    </w:rPr>
                    <w:t>档案入库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7" type="#_x0000_t32" style="position:absolute;left:0;text-align:left;margin-left:203.35pt;margin-top:301.05pt;width:0;height:19.85pt;z-index:251688960" o:connectortype="straight">
            <v:stroke endarrow="block"/>
          </v:shape>
        </w:pict>
      </w:r>
      <w:r>
        <w:rPr>
          <w:noProof/>
        </w:rPr>
        <w:pict>
          <v:shape id="_x0000_s1055" type="#_x0000_t202" style="position:absolute;left:0;text-align:left;margin-left:149.35pt;margin-top:320.9pt;width:102.6pt;height:28.5pt;z-index:251686912">
            <v:textbox style="mso-next-textbox:#_x0000_s1055">
              <w:txbxContent>
                <w:p w:rsidR="00E247A8" w:rsidRDefault="00E247A8" w:rsidP="00E247A8">
                  <w:r>
                    <w:rPr>
                      <w:rFonts w:hint="eastAsia"/>
                    </w:rPr>
                    <w:t>档案收回核对检查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3" type="#_x0000_t202" style="position:absolute;left:0;text-align:left;margin-left:149.35pt;margin-top:272.55pt;width:102.6pt;height:28.5pt;z-index:251684864">
            <v:textbox style="mso-next-textbox:#_x0000_s1053">
              <w:txbxContent>
                <w:p w:rsidR="000F3679" w:rsidRDefault="00E247A8" w:rsidP="000F3679">
                  <w:r>
                    <w:rPr>
                      <w:rFonts w:hint="eastAsia"/>
                    </w:rPr>
                    <w:t>查阅、复印、拍照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4" type="#_x0000_t32" style="position:absolute;left:0;text-align:left;margin-left:203.35pt;margin-top:251.6pt;width:0;height:20.95pt;z-index:251685888" o:connectortype="straight">
            <v:stroke endarrow="block"/>
          </v:shape>
        </w:pict>
      </w:r>
      <w:r>
        <w:rPr>
          <w:noProof/>
        </w:rPr>
        <w:pict>
          <v:shape id="_x0000_s1043" type="#_x0000_t202" style="position:absolute;left:0;text-align:left;margin-left:162.25pt;margin-top:223.1pt;width:79.5pt;height:28.5pt;z-index:251674624">
            <v:textbox style="mso-next-textbox:#_x0000_s1043">
              <w:txbxContent>
                <w:p w:rsidR="000F3679" w:rsidRDefault="000F3679">
                  <w:r>
                    <w:rPr>
                      <w:rFonts w:hint="eastAsia"/>
                    </w:rPr>
                    <w:t>提供档案资料</w:t>
                  </w:r>
                </w:p>
              </w:txbxContent>
            </v:textbox>
          </v:shape>
        </w:pict>
      </w:r>
    </w:p>
    <w:p w:rsidR="005D0726" w:rsidRDefault="005D0726"/>
    <w:p w:rsidR="005D0726" w:rsidRDefault="0044337C">
      <w:r>
        <w:rPr>
          <w:noProof/>
        </w:rPr>
        <w:pict>
          <v:rect id="_x0000_s1062" style="position:absolute;left:0;text-align:left;margin-left:248.95pt;margin-top:8.75pt;width:145.15pt;height:48.4pt;z-index:251692032">
            <v:textbox>
              <w:txbxContent>
                <w:p w:rsidR="00542741" w:rsidRDefault="00542741" w:rsidP="00542741">
                  <w:pPr>
                    <w:ind w:firstLineChars="250" w:firstLine="525"/>
                  </w:pPr>
                  <w:r>
                    <w:rPr>
                      <w:rFonts w:hint="eastAsia"/>
                    </w:rPr>
                    <w:t>涉密档案查借阅</w:t>
                  </w:r>
                </w:p>
                <w:p w:rsidR="00534685" w:rsidRDefault="00534685">
                  <w:r>
                    <w:rPr>
                      <w:rFonts w:hint="eastAsia"/>
                    </w:rPr>
                    <w:t>填写《档案查借阅审批单》</w:t>
                  </w:r>
                </w:p>
              </w:txbxContent>
            </v:textbox>
          </v:rect>
        </w:pict>
      </w:r>
    </w:p>
    <w:p w:rsidR="005D0726" w:rsidRDefault="005D0726"/>
    <w:p w:rsidR="005D0726" w:rsidRDefault="005D0726"/>
    <w:p w:rsidR="005D0726" w:rsidRDefault="0044337C">
      <w:r>
        <w:rPr>
          <w:noProof/>
        </w:rPr>
        <w:pict>
          <v:shape id="_x0000_s1060" type="#_x0000_t32" style="position:absolute;left:0;text-align:left;margin-left:322.45pt;margin-top:10.35pt;width:.05pt;height:27.4pt;z-index:251691008" o:connectortype="straight">
            <v:stroke endarrow="block"/>
          </v:shape>
        </w:pict>
      </w:r>
      <w:r>
        <w:rPr>
          <w:noProof/>
        </w:rPr>
        <w:pict>
          <v:shape id="_x0000_s1030" type="#_x0000_t109" style="position:absolute;left:0;text-align:left;margin-left:53.35pt;margin-top:.65pt;width:67.3pt;height:21pt;z-index:251662336">
            <v:textbox style="mso-next-textbox:#_x0000_s1030">
              <w:txbxContent>
                <w:p w:rsidR="00DF73A9" w:rsidRDefault="00DF73A9" w:rsidP="00DF73A9">
                  <w:r>
                    <w:rPr>
                      <w:rFonts w:hint="eastAsia"/>
                    </w:rPr>
                    <w:t>开放档案</w:t>
                  </w:r>
                </w:p>
              </w:txbxContent>
            </v:textbox>
          </v:shape>
        </w:pict>
      </w:r>
    </w:p>
    <w:p w:rsidR="005D0726" w:rsidRDefault="0044337C">
      <w:r>
        <w:rPr>
          <w:noProof/>
        </w:rPr>
        <w:pict>
          <v:shape id="_x0000_s1052" type="#_x0000_t32" style="position:absolute;left:0;text-align:left;margin-left:87.5pt;margin-top:6.05pt;width:.05pt;height:98.75pt;flip:x;z-index:251683840" o:connectortype="straight"/>
        </w:pict>
      </w:r>
    </w:p>
    <w:p w:rsidR="005D0726" w:rsidRDefault="0044337C">
      <w:r>
        <w:rPr>
          <w:noProof/>
        </w:rPr>
        <w:pict>
          <v:shape id="_x0000_s1046" type="#_x0000_t110" style="position:absolute;left:0;text-align:left;margin-left:248.95pt;margin-top:6.55pt;width:148.3pt;height:48.9pt;z-index:251677696">
            <v:textbox style="mso-next-textbox:#_x0000_s1046">
              <w:txbxContent>
                <w:p w:rsidR="000F3679" w:rsidRDefault="000F3679" w:rsidP="000F3679">
                  <w:r>
                    <w:rPr>
                      <w:rFonts w:hint="eastAsia"/>
                    </w:rPr>
                    <w:t>主管领导审批</w:t>
                  </w:r>
                </w:p>
                <w:p w:rsidR="000F3679" w:rsidRDefault="000F3679"/>
              </w:txbxContent>
            </v:textbox>
          </v:shape>
        </w:pict>
      </w:r>
    </w:p>
    <w:p w:rsidR="005D0726" w:rsidRDefault="0044337C">
      <w:r>
        <w:rPr>
          <w:noProof/>
        </w:rPr>
        <w:pict>
          <v:shape id="_x0000_s1045" type="#_x0000_t109" style="position:absolute;left:0;text-align:left;margin-left:416.1pt;margin-top:3.8pt;width:62.35pt;height:27.45pt;z-index:251676672">
            <v:textbox style="mso-next-textbox:#_x0000_s1045">
              <w:txbxContent>
                <w:p w:rsidR="000F3679" w:rsidRDefault="000F3679" w:rsidP="000F3679">
                  <w:r>
                    <w:rPr>
                      <w:rFonts w:hint="eastAsia"/>
                    </w:rPr>
                    <w:t>不予受理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8" type="#_x0000_t32" style="position:absolute;left:0;text-align:left;margin-left:397.25pt;margin-top:15.1pt;width:18.85pt;height:0;z-index:251679744" o:connectortype="straight">
            <v:stroke endarrow="block"/>
          </v:shape>
        </w:pict>
      </w:r>
    </w:p>
    <w:p w:rsidR="005D0726" w:rsidRDefault="005D0726"/>
    <w:p w:rsidR="005D0726" w:rsidRDefault="0044337C">
      <w:r>
        <w:rPr>
          <w:noProof/>
        </w:rPr>
        <w:pict>
          <v:shape id="_x0000_s1063" type="#_x0000_t32" style="position:absolute;left:0;text-align:left;margin-left:322.15pt;margin-top:8.65pt;width:.2pt;height:35.45pt;z-index:251693056" o:connectortype="straight">
            <v:stroke endarrow="block"/>
          </v:shape>
        </w:pict>
      </w:r>
    </w:p>
    <w:p w:rsidR="005D0726" w:rsidRDefault="005D0726"/>
    <w:p w:rsidR="005D0726" w:rsidRDefault="005D0726"/>
    <w:p w:rsidR="005D0726" w:rsidRDefault="00550905">
      <w:r>
        <w:rPr>
          <w:noProof/>
        </w:rPr>
        <w:pict>
          <v:shape id="文本框 2" o:spid="_x0000_s1077" type="#_x0000_t202" style="position:absolute;left:0;text-align:left;margin-left:274.5pt;margin-top:10.05pt;width:164.45pt;height:195.15pt;z-index:251703296;visibility:visible;mso-wrap-style:square;mso-width-percent:400;mso-height-percent:200;mso-wrap-distance-left:9pt;mso-wrap-distance-top:3.6pt;mso-wrap-distance-right:9pt;mso-wrap-distance-bottom:3.6pt;mso-position-horizontal-relative:text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">
            <v:textbox style="mso-fit-shape-to-text:t">
              <w:txbxContent>
                <w:p w:rsidR="00550905" w:rsidRDefault="00550905" w:rsidP="00550905">
                  <w:r>
                    <w:rPr>
                      <w:rFonts w:hint="eastAsia"/>
                    </w:rPr>
                    <w:t>流程</w:t>
                  </w:r>
                  <w:r>
                    <w:rPr>
                      <w:rFonts w:hint="eastAsia"/>
                    </w:rPr>
                    <w:t>说明：</w:t>
                  </w:r>
                </w:p>
                <w:p w:rsidR="00550905" w:rsidRDefault="00550905" w:rsidP="00550905">
                  <w:r>
                    <w:rPr>
                      <w:rFonts w:hint="eastAsia"/>
                    </w:rPr>
                    <w:t>1.</w:t>
                  </w:r>
                  <w:r>
                    <w:rPr>
                      <w:rFonts w:hint="eastAsia"/>
                    </w:rPr>
                    <w:t>《文</w:t>
                  </w:r>
                  <w:r>
                    <w:t>书</w:t>
                  </w:r>
                  <w:r>
                    <w:rPr>
                      <w:rFonts w:hint="eastAsia"/>
                    </w:rPr>
                    <w:t>档案查借阅审批单》请从党</w:t>
                  </w:r>
                  <w:r>
                    <w:t>委</w:t>
                  </w:r>
                  <w:r>
                    <w:rPr>
                      <w:rFonts w:hint="eastAsia"/>
                    </w:rPr>
                    <w:t>/</w:t>
                  </w:r>
                  <w:r>
                    <w:rPr>
                      <w:rFonts w:hint="eastAsia"/>
                    </w:rPr>
                    <w:t>校长</w:t>
                  </w:r>
                  <w:r>
                    <w:t>办公室</w:t>
                  </w:r>
                  <w:r>
                    <w:rPr>
                      <w:rFonts w:hint="eastAsia"/>
                    </w:rPr>
                    <w:t>网</w:t>
                  </w:r>
                  <w:r>
                    <w:t>站下载专区</w:t>
                  </w:r>
                  <w:r>
                    <w:rPr>
                      <w:rFonts w:hint="eastAsia"/>
                    </w:rPr>
                    <w:t>下载。</w:t>
                  </w:r>
                </w:p>
                <w:p w:rsidR="00550905" w:rsidRDefault="00550905" w:rsidP="00550905">
                  <w:r>
                    <w:t>2.</w:t>
                  </w:r>
                  <w:r>
                    <w:t>鉴于</w:t>
                  </w:r>
                  <w:r>
                    <w:rPr>
                      <w:rFonts w:hint="eastAsia"/>
                    </w:rPr>
                    <w:t>学校多次更名，查询学籍档案时，</w:t>
                  </w:r>
                  <w:r>
                    <w:t>请</w:t>
                  </w:r>
                  <w:r>
                    <w:rPr>
                      <w:rFonts w:hint="eastAsia"/>
                    </w:rPr>
                    <w:t>一并提供入学时学校名称和所</w:t>
                  </w:r>
                  <w:bookmarkStart w:id="0" w:name="_GoBack"/>
                  <w:r>
                    <w:rPr>
                      <w:rFonts w:hint="eastAsia"/>
                    </w:rPr>
                    <w:t>在校区、入学时间、高考所在地</w:t>
                  </w:r>
                  <w:bookmarkEnd w:id="0"/>
                  <w:r>
                    <w:rPr>
                      <w:rFonts w:hint="eastAsia"/>
                    </w:rPr>
                    <w:t>。</w:t>
                  </w:r>
                </w:p>
                <w:p w:rsidR="00550905" w:rsidRDefault="00550905">
                  <w:r>
                    <w:t>3.</w:t>
                  </w:r>
                  <w:r>
                    <w:rPr>
                      <w:rFonts w:hint="eastAsia"/>
                    </w:rPr>
                    <w:t>鉴于成人教育一年两次入学，查询时还需提供函授点名称，及其准确入学时间，如春季、秋季入学。</w:t>
                  </w:r>
                </w:p>
              </w:txbxContent>
            </v:textbox>
            <w10:wrap type="square"/>
          </v:shape>
        </w:pict>
      </w:r>
    </w:p>
    <w:p w:rsidR="005D0726" w:rsidRDefault="005D0726"/>
    <w:p w:rsidR="005D0726" w:rsidRDefault="005D0726"/>
    <w:p w:rsidR="005D0726" w:rsidRDefault="000E7A4E">
      <w:r>
        <w:rPr>
          <w:rFonts w:hint="eastAsia"/>
        </w:rPr>
        <w:t xml:space="preserve"> </w:t>
      </w:r>
    </w:p>
    <w:p w:rsidR="000E7A4E" w:rsidRDefault="000E7A4E"/>
    <w:p w:rsidR="000E7A4E" w:rsidRDefault="000E7A4E"/>
    <w:p w:rsidR="00337755" w:rsidRDefault="00337755"/>
    <w:p w:rsidR="00337755" w:rsidRDefault="00337755"/>
    <w:p w:rsidR="00337755" w:rsidRDefault="00337755"/>
    <w:p w:rsidR="00337755" w:rsidRDefault="00337755"/>
    <w:p w:rsidR="00337755" w:rsidRDefault="00337755"/>
    <w:p w:rsidR="00550905" w:rsidRDefault="00550905">
      <w:pPr>
        <w:rPr>
          <w:rFonts w:hint="eastAsia"/>
        </w:rPr>
      </w:pPr>
    </w:p>
    <w:sectPr w:rsidR="00550905" w:rsidSect="00C84BA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337C" w:rsidRDefault="0044337C" w:rsidP="00DF73A9">
      <w:r>
        <w:separator/>
      </w:r>
    </w:p>
  </w:endnote>
  <w:endnote w:type="continuationSeparator" w:id="0">
    <w:p w:rsidR="0044337C" w:rsidRDefault="0044337C" w:rsidP="00DF73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337C" w:rsidRDefault="0044337C" w:rsidP="00DF73A9">
      <w:r>
        <w:separator/>
      </w:r>
    </w:p>
  </w:footnote>
  <w:footnote w:type="continuationSeparator" w:id="0">
    <w:p w:rsidR="0044337C" w:rsidRDefault="0044337C" w:rsidP="00DF73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F73A9"/>
    <w:rsid w:val="00002AEC"/>
    <w:rsid w:val="000E7A4E"/>
    <w:rsid w:val="000F0B1A"/>
    <w:rsid w:val="000F3679"/>
    <w:rsid w:val="00225CF8"/>
    <w:rsid w:val="00265190"/>
    <w:rsid w:val="00266409"/>
    <w:rsid w:val="002A2672"/>
    <w:rsid w:val="002C394D"/>
    <w:rsid w:val="00337755"/>
    <w:rsid w:val="003E5CC7"/>
    <w:rsid w:val="0044337C"/>
    <w:rsid w:val="004A0B6B"/>
    <w:rsid w:val="004A6DDF"/>
    <w:rsid w:val="00534685"/>
    <w:rsid w:val="00542741"/>
    <w:rsid w:val="00550905"/>
    <w:rsid w:val="005D0726"/>
    <w:rsid w:val="007C64AE"/>
    <w:rsid w:val="008926C3"/>
    <w:rsid w:val="00893D6C"/>
    <w:rsid w:val="008F3A3F"/>
    <w:rsid w:val="00980AA9"/>
    <w:rsid w:val="009A3A20"/>
    <w:rsid w:val="009A59F8"/>
    <w:rsid w:val="009E07F9"/>
    <w:rsid w:val="00A30C24"/>
    <w:rsid w:val="00A778B5"/>
    <w:rsid w:val="00C6228E"/>
    <w:rsid w:val="00C84BA0"/>
    <w:rsid w:val="00C9163A"/>
    <w:rsid w:val="00CF280B"/>
    <w:rsid w:val="00D10FF5"/>
    <w:rsid w:val="00D228A3"/>
    <w:rsid w:val="00D967DC"/>
    <w:rsid w:val="00DD26F6"/>
    <w:rsid w:val="00DF73A9"/>
    <w:rsid w:val="00E247A8"/>
    <w:rsid w:val="00E343ED"/>
    <w:rsid w:val="00ED1E9E"/>
    <w:rsid w:val="00F61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48"/>
        <o:r id="V:Rule2" type="connector" idref="#_x0000_s1067"/>
        <o:r id="V:Rule3" type="connector" idref="#_x0000_s1070"/>
        <o:r id="V:Rule4" type="connector" idref="#_x0000_s1049"/>
        <o:r id="V:Rule5" type="connector" idref="#_x0000_s1075"/>
        <o:r id="V:Rule6" type="connector" idref="#_x0000_s1058"/>
        <o:r id="V:Rule7" type="connector" idref="#_x0000_s1039"/>
        <o:r id="V:Rule8" type="connector" idref="#_x0000_s1035"/>
        <o:r id="V:Rule9" type="connector" idref="#_x0000_s1068"/>
        <o:r id="V:Rule10" type="connector" idref="#_x0000_s1063"/>
        <o:r id="V:Rule11" type="connector" idref="#_x0000_s1037"/>
        <o:r id="V:Rule12" type="connector" idref="#_x0000_s1050"/>
        <o:r id="V:Rule13" type="connector" idref="#_x0000_s1060"/>
        <o:r id="V:Rule14" type="connector" idref="#_x0000_s1036"/>
        <o:r id="V:Rule15" type="connector" idref="#_x0000_s1052"/>
        <o:r id="V:Rule16" type="connector" idref="#_x0000_s1057"/>
        <o:r id="V:Rule17" type="connector" idref="#_x0000_s1069"/>
        <o:r id="V:Rule18" type="connector" idref="#_x0000_s1074"/>
        <o:r id="V:Rule19" type="connector" idref="#_x0000_s1038"/>
        <o:r id="V:Rule20" type="connector" idref="#_x0000_s1054"/>
      </o:rules>
    </o:shapelayout>
  </w:shapeDefaults>
  <w:decimalSymbol w:val="."/>
  <w:listSeparator w:val=","/>
  <w14:docId w14:val="519577BE"/>
  <w15:docId w15:val="{B527BF4A-DC34-4A6F-AC3F-17FFCDD8C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4BA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73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F73A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F73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F73A9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DF73A9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DF73A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14</Words>
  <Characters>85</Characters>
  <Application>Microsoft Office Word</Application>
  <DocSecurity>0</DocSecurity>
  <Lines>1</Lines>
  <Paragraphs>1</Paragraphs>
  <ScaleCrop>false</ScaleCrop>
  <Company>微软中国</Company>
  <LinksUpToDate>false</LinksUpToDate>
  <CharactersWithSpaces>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WRJ</cp:lastModifiedBy>
  <cp:revision>19</cp:revision>
  <cp:lastPrinted>2019-11-06T07:59:00Z</cp:lastPrinted>
  <dcterms:created xsi:type="dcterms:W3CDTF">2019-11-06T06:47:00Z</dcterms:created>
  <dcterms:modified xsi:type="dcterms:W3CDTF">2019-11-06T08:57:00Z</dcterms:modified>
</cp:coreProperties>
</file>